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AD" w:rsidRPr="000B3FC8" w:rsidRDefault="008450AD" w:rsidP="008450AD">
      <w:pPr>
        <w:ind w:firstLine="426"/>
        <w:contextualSpacing/>
        <w:jc w:val="center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1.2.3.18. ТЕХНОЛОГИЯ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 xml:space="preserve">Индустриальные технологии 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Технологии обработки конструкционных и поделочных материалов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находить в учебной литературе сведения, необходимые для конструирования объекта и осуществления выбранной технологии;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читать технические рисунки, эскизы, чертежи, схемы;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выполнять в масштабе и правильно оформлять технические рисунки и эскизы разрабатываемых объектов;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осуществлять технологические процессы создания или ремонта материальных объектов.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 xml:space="preserve">Выпускник получит возможность научиться: 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грамотно пользоваться графической документацией и технико-технологической информацией, которые применяются при разработке, создании и эксплуатации различных технических объектов;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• осуществлять технологические процессы создания или ремонта материальных объектов, имеющих инновационные элементы. 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Электротехника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аппаратов, составлять простые электрические схемы цепей бытовых устройств и моделей;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осуществлять технологические процессы сборки или ремонта объектов, содержащих электрические цепи с учётом необходимости экономии электрической энергии.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получит возможность научиться: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осуществлять процессы сборки, регулировки или ремонта объектов, содержащих электрические цепи с элементами электроники и автоматики. 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Технологии ведения дома.  Кулинария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получит возможность научиться: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составлять рацион питания на основе физиологических потребностей организма;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с целью сохранения в них питательных веществ; 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применять основные виды и способы консервирования и заготовки пищевых продуктов в домашних условиях;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 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выполнять мероприятия по предотвращению негативного влияния техногенной сферы на окружающую среду и здоровье человека. 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Создание изделий из текстильных и поделочных материалов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выполнять влажно-тепловую обработку швейных изделий.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lastRenderedPageBreak/>
        <w:t>Выпускник получит возможность научиться: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• выполнять несложные приёмы моделирования швейных изделий, в том числе с использованием традиций народного костюма;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• использовать при моделировании зрительные иллюзии в одежде; определять и исправлять дефекты швейных изделий;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выполнять художественную отделку швейных изделий;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изготавливать изделия декоративно-прикладного искусства, региональных народных промыслов; 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определять основные стили в одежде и современные направления моды. 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Технологии исследовательской, опытнической и проектной деятельности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замысла, осуществлять технологический процесс; контролировать ход и результаты выполнения проекта;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Выпускник получит возможность научиться: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организовывать и осуществлять проектную деятельность на основе установленных правил, поиска новых решений, планировать и организовывать технологический процесс с учётом имеющихся ресурсов и условий;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осуществлять презентацию, экономическую и экологическую оценку проекта; разрабатывать вариант рекламы для продукта труда.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Современное производство и профессиональное самоопределение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 xml:space="preserve">Выпускник научится </w:t>
      </w:r>
    </w:p>
    <w:p w:rsidR="008450AD" w:rsidRPr="000B3FC8" w:rsidRDefault="008450AD" w:rsidP="008450AD">
      <w:pPr>
        <w:numPr>
          <w:ilvl w:val="0"/>
          <w:numId w:val="1"/>
        </w:numPr>
        <w:tabs>
          <w:tab w:val="clear" w:pos="780"/>
          <w:tab w:val="num" w:pos="360"/>
        </w:tabs>
        <w:ind w:left="0"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построению 2—3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</w:t>
      </w:r>
      <w:proofErr w:type="spellStart"/>
      <w:r w:rsidRPr="000B3FC8">
        <w:rPr>
          <w:sz w:val="22"/>
          <w:szCs w:val="22"/>
        </w:rPr>
        <w:t>востребованностью</w:t>
      </w:r>
      <w:proofErr w:type="spellEnd"/>
      <w:r w:rsidRPr="000B3FC8">
        <w:rPr>
          <w:sz w:val="22"/>
          <w:szCs w:val="22"/>
        </w:rPr>
        <w:t xml:space="preserve"> на рынке труда.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получит возможность научиться: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планировать профессиональную карьеру;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• рационально выбирать пути продолжения образования или трудоустройства;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• ориентироваться в информации по трудоустройству и продолжению образования;</w:t>
      </w:r>
    </w:p>
    <w:p w:rsidR="008450AD" w:rsidRPr="00AE4F32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• оценивать свои возможности и возможности своей семьи для предпринимательской дея</w:t>
      </w:r>
      <w:r>
        <w:rPr>
          <w:sz w:val="22"/>
          <w:szCs w:val="22"/>
        </w:rPr>
        <w:t>тельности</w:t>
      </w:r>
    </w:p>
    <w:p w:rsidR="005B1AA3" w:rsidRDefault="005B1AA3"/>
    <w:sectPr w:rsidR="005B1AA3" w:rsidSect="005B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43025"/>
    <w:multiLevelType w:val="hybridMultilevel"/>
    <w:tmpl w:val="5CB048F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0AD"/>
    <w:rsid w:val="005B1AA3"/>
    <w:rsid w:val="0084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4830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2017-10-18T02:55:00Z</dcterms:created>
  <dcterms:modified xsi:type="dcterms:W3CDTF">2017-10-18T02:56:00Z</dcterms:modified>
</cp:coreProperties>
</file>