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CC" w:rsidRPr="000B3FC8" w:rsidRDefault="00675ECC" w:rsidP="00675ECC">
      <w:pPr>
        <w:ind w:firstLine="426"/>
        <w:contextualSpacing/>
        <w:jc w:val="center"/>
        <w:rPr>
          <w:sz w:val="22"/>
          <w:szCs w:val="22"/>
        </w:rPr>
      </w:pPr>
      <w:bookmarkStart w:id="0" w:name="_GoBack"/>
      <w:bookmarkEnd w:id="0"/>
      <w:r w:rsidRPr="000B3FC8">
        <w:rPr>
          <w:b/>
          <w:sz w:val="22"/>
          <w:szCs w:val="22"/>
        </w:rPr>
        <w:t>ХИМИЯ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Основные понятия химии (уровень атомно-молекулярных представлений)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свойства твёрдых, жидких, газообразных веществ, выделяя их существенные признаки;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сравнивать по составу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классифицировать оксиды и основания по свойствам, кислоты и соли по составу;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пользоваться лабораторным оборудованием и химической посудой;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несложные химические опыты и наблюдения за изменениями свойств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>оцессе их превращений; соблюдать правила техники безопасности при проведении наблюдений и опытов;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грамотно обращаться с веществами в повседневной жизни;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Периодический закон и периодическая система химических элементов Д. И. Менделеева.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Строение вещества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раскрывать смысл периодического закона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и характеризовать табличную форму периодической системы химических элементов;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различать виды химической связи: </w:t>
      </w:r>
      <w:proofErr w:type="gramStart"/>
      <w:r w:rsidRPr="000B3FC8">
        <w:rPr>
          <w:sz w:val="22"/>
          <w:szCs w:val="22"/>
        </w:rPr>
        <w:t>ионную</w:t>
      </w:r>
      <w:proofErr w:type="gramEnd"/>
      <w:r w:rsidRPr="000B3FC8">
        <w:rPr>
          <w:sz w:val="22"/>
          <w:szCs w:val="22"/>
        </w:rPr>
        <w:t>, ковалентную полярную, ковалентную неполярную и металлическую;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изображать электронно-ионные формулы веществ, образованных химическими связями разного вида;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lastRenderedPageBreak/>
        <w:t>• выявлять зависимость свойств веществ от строения их кристаллических решёток: ионных, атомных, молекулярных, металлических;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основные этапы открытия Д. И. 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осознавать значение теоретических знаний для практической деятельности человека;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описывать изученные объекты как системы, применяя логику системного анализа;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е.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sz w:val="22"/>
          <w:szCs w:val="22"/>
        </w:rPr>
        <w:t xml:space="preserve"> </w:t>
      </w:r>
      <w:r w:rsidRPr="000B3FC8">
        <w:rPr>
          <w:b/>
          <w:sz w:val="22"/>
          <w:szCs w:val="22"/>
        </w:rPr>
        <w:t>Многообразие химических реакций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объяснять суть химических процессов и их принципиальное отличие </w:t>
      </w:r>
      <w:proofErr w:type="gramStart"/>
      <w:r w:rsidRPr="000B3FC8">
        <w:rPr>
          <w:sz w:val="22"/>
          <w:szCs w:val="22"/>
        </w:rPr>
        <w:t>от</w:t>
      </w:r>
      <w:proofErr w:type="gramEnd"/>
      <w:r w:rsidRPr="000B3FC8">
        <w:rPr>
          <w:sz w:val="22"/>
          <w:szCs w:val="22"/>
        </w:rPr>
        <w:t xml:space="preserve"> физических;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признаки и условия протекания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устанавливать принадлежность химической реакции к определённому типу по одному из классификационных признаков: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2) по выделению или поглощению теплоты (реакции экзотермические и эндотермические);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3) по изменению степеней окисления химических элементов (реакции окислительно-восстановительные);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 4) по обратимости процесса (реакции обратимые и необратимые);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скорость химических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факторы, влияющие на смещение химического равновесия;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выявлять в процессе эксперимента признаки, свидетельствующие о протекании химической реакции;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приготовлять растворы с определённой массовой долей растворённого вещества;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характер среды водных растворов кислот и щелочей по изменению окраски индикаторов;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качественные реакции, подтверждающие наличие в водных растворах веществ отдельных катионов и анионов.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 xml:space="preserve">Выпускник получит возможность научиться: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изменение скорости химической реакции;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результаты воздействия различных факторов на смещение химического равновесия. 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Многообразие веществ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lastRenderedPageBreak/>
        <w:t>Выпускник научится: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веществ по их названиям;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валентность и степень окисления элементов в веществах;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объяснять закономерности изменения физических и химических свой</w:t>
      </w:r>
      <w:proofErr w:type="gramStart"/>
      <w:r w:rsidRPr="000B3FC8">
        <w:rPr>
          <w:sz w:val="22"/>
          <w:szCs w:val="22"/>
        </w:rPr>
        <w:t>ств пр</w:t>
      </w:r>
      <w:proofErr w:type="gramEnd"/>
      <w:r w:rsidRPr="000B3FC8">
        <w:rPr>
          <w:sz w:val="22"/>
          <w:szCs w:val="22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общие химические свойства, характерные для групп оксидов: кислотных, основных, амфотерных;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называть общие химические свойства, характерные для каждого из классов неорганических веществ: кислот оснований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реакций, подтверждающих химические свойства неорганических веществ: оксидов, кислот, оснований и солей;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определять вещество-окислитель и вещество-восстановитель в окислительно-восстановительных реакциях;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составлять окислительно-восстановительный баланс (для изученных реакций) по предложенным схемам реакций;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опыты, подтверждающие химические свойства основных классов неорганических веществ;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75ECC" w:rsidRPr="000B3FC8" w:rsidRDefault="00675ECC" w:rsidP="00675ECC">
      <w:pPr>
        <w:ind w:firstLine="426"/>
        <w:contextualSpacing/>
        <w:jc w:val="both"/>
        <w:rPr>
          <w:b/>
          <w:sz w:val="22"/>
          <w:szCs w:val="22"/>
        </w:rPr>
      </w:pPr>
      <w:r w:rsidRPr="000B3FC8">
        <w:rPr>
          <w:b/>
          <w:sz w:val="22"/>
          <w:szCs w:val="22"/>
        </w:rPr>
        <w:t>Выпускник получит возможность научиться: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химические свойства веществ на основе их состава и строения;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 xml:space="preserve">• характеризовать особые свойства концентрированных серной и азотной кислот;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описывать физические и химические процессы, являющиеся частью круговорота веще</w:t>
      </w:r>
      <w:proofErr w:type="gramStart"/>
      <w:r w:rsidRPr="000B3FC8">
        <w:rPr>
          <w:sz w:val="22"/>
          <w:szCs w:val="22"/>
        </w:rPr>
        <w:t>ств в пр</w:t>
      </w:r>
      <w:proofErr w:type="gramEnd"/>
      <w:r w:rsidRPr="000B3FC8">
        <w:rPr>
          <w:sz w:val="22"/>
          <w:szCs w:val="22"/>
        </w:rPr>
        <w:t xml:space="preserve">ироде; </w:t>
      </w:r>
    </w:p>
    <w:p w:rsidR="00675ECC" w:rsidRPr="000B3FC8" w:rsidRDefault="00675ECC" w:rsidP="00675ECC">
      <w:pPr>
        <w:ind w:firstLine="426"/>
        <w:contextualSpacing/>
        <w:jc w:val="both"/>
        <w:rPr>
          <w:sz w:val="22"/>
          <w:szCs w:val="22"/>
        </w:rPr>
      </w:pPr>
      <w:r w:rsidRPr="000B3FC8">
        <w:rPr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5B1AA3" w:rsidRDefault="005B1AA3"/>
    <w:sectPr w:rsidR="005B1AA3" w:rsidSect="005B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ECC"/>
    <w:rsid w:val="005B1AA3"/>
    <w:rsid w:val="00675ECC"/>
    <w:rsid w:val="00C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7780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иоп</cp:lastModifiedBy>
  <cp:revision>3</cp:revision>
  <dcterms:created xsi:type="dcterms:W3CDTF">2017-10-18T02:54:00Z</dcterms:created>
  <dcterms:modified xsi:type="dcterms:W3CDTF">2020-03-17T06:25:00Z</dcterms:modified>
</cp:coreProperties>
</file>